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2A6F307" w14:textId="141E0769" w:rsidR="00715202" w:rsidRPr="00715202" w:rsidRDefault="00715202" w:rsidP="00715202">
      <w:pPr>
        <w:spacing w:line="360" w:lineRule="auto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1520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C51688" w:rsidRPr="00C5168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PZ.293.2245.2025</w:t>
      </w:r>
    </w:p>
    <w:p w14:paraId="5C5F3450" w14:textId="10F9721A" w:rsidR="007E75D4" w:rsidRDefault="00715202" w:rsidP="00715202">
      <w:pPr>
        <w:spacing w:line="360" w:lineRule="auto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1520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54BE6" w:rsidRPr="00D54BE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</w:t>
      </w:r>
      <w:r w:rsidR="00C51688" w:rsidRPr="00C5168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331/IZ06GM/00077/00089/26/P</w:t>
      </w:r>
    </w:p>
    <w:p w14:paraId="431B062D" w14:textId="44393A7C" w:rsidR="00715202" w:rsidRPr="004E2EB7" w:rsidRDefault="00D0366B" w:rsidP="006374F7">
      <w:pPr>
        <w:numPr>
          <w:ilvl w:val="1"/>
          <w:numId w:val="25"/>
        </w:numPr>
        <w:spacing w:line="360" w:lineRule="auto"/>
        <w:rPr>
          <w:rFonts w:ascii="Arial" w:hAnsi="Arial" w:cs="Arial"/>
          <w:b/>
          <w:bCs/>
          <w:szCs w:val="22"/>
        </w:rPr>
      </w:pPr>
      <w:r w:rsidRPr="00C97A2E">
        <w:rPr>
          <w:rFonts w:ascii="Arial" w:hAnsi="Arial" w:cs="Arial"/>
          <w:bCs/>
          <w:sz w:val="22"/>
          <w:szCs w:val="22"/>
        </w:rPr>
        <w:t>NAZWA POSTĘPOWANIA:</w:t>
      </w:r>
      <w:r w:rsidR="002A01F5" w:rsidRPr="00C97A2E">
        <w:rPr>
          <w:bCs/>
        </w:rPr>
        <w:t xml:space="preserve"> </w:t>
      </w:r>
      <w:r w:rsidR="00A33E02" w:rsidRPr="00A33E02">
        <w:rPr>
          <w:rFonts w:ascii="Arial" w:hAnsi="Arial" w:cs="Arial"/>
          <w:b/>
          <w:bCs/>
          <w:sz w:val="22"/>
          <w:szCs w:val="22"/>
        </w:rPr>
        <w:t>„</w:t>
      </w:r>
      <w:r w:rsidR="00C51688" w:rsidRPr="00C51688">
        <w:rPr>
          <w:rFonts w:ascii="Arial" w:hAnsi="Arial" w:cs="Arial"/>
          <w:b/>
          <w:bCs/>
          <w:iCs/>
          <w:szCs w:val="22"/>
        </w:rPr>
        <w:t>Utrzymanie telekomunikacyjnych linii kablowych oraz systemu SDH na terenie Zakładu Linii Kolejowych w Krakowie</w:t>
      </w:r>
      <w:r w:rsidR="00A33E02" w:rsidRPr="004E2EB7">
        <w:rPr>
          <w:rFonts w:ascii="Arial" w:hAnsi="Arial" w:cs="Arial"/>
          <w:b/>
          <w:bCs/>
          <w:sz w:val="22"/>
          <w:szCs w:val="22"/>
        </w:rPr>
        <w:t>”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13BE6" w:rsidRDefault="00542A96" w:rsidP="00542A96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513BE6">
        <w:rPr>
          <w:rFonts w:ascii="Arial" w:hAnsi="Arial" w:cs="Arial"/>
          <w:bCs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13BE6">
        <w:rPr>
          <w:rFonts w:ascii="Arial" w:hAnsi="Arial" w:cs="Arial"/>
          <w:bCs/>
          <w:sz w:val="22"/>
          <w:szCs w:val="22"/>
        </w:rPr>
        <w:t>03-734 Warszawa</w:t>
      </w:r>
    </w:p>
    <w:p w14:paraId="7955C76D" w14:textId="77777777" w:rsidR="008E5967" w:rsidRPr="008E5967" w:rsidRDefault="008E5967" w:rsidP="008E5967">
      <w:pPr>
        <w:numPr>
          <w:ilvl w:val="0"/>
          <w:numId w:val="25"/>
        </w:num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E5967">
        <w:rPr>
          <w:rFonts w:ascii="Arial" w:hAnsi="Arial" w:cs="Arial"/>
          <w:b/>
          <w:bCs/>
          <w:sz w:val="22"/>
          <w:szCs w:val="22"/>
        </w:rPr>
        <w:t>Zakład Linii Kolejowych w Krakowie</w:t>
      </w:r>
    </w:p>
    <w:p w14:paraId="6AD09EB3" w14:textId="77777777" w:rsidR="008E5967" w:rsidRPr="00513BE6" w:rsidRDefault="008E5967" w:rsidP="008E596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513BE6">
        <w:rPr>
          <w:rFonts w:ascii="Arial" w:hAnsi="Arial" w:cs="Arial"/>
          <w:sz w:val="22"/>
          <w:szCs w:val="22"/>
        </w:rPr>
        <w:t>Plac Matejki 12</w:t>
      </w:r>
    </w:p>
    <w:p w14:paraId="60652DD7" w14:textId="77777777" w:rsidR="008E5967" w:rsidRPr="008E5967" w:rsidRDefault="008E5967" w:rsidP="008E5967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13BE6">
        <w:rPr>
          <w:rFonts w:ascii="Arial" w:hAnsi="Arial" w:cs="Arial"/>
          <w:sz w:val="22"/>
          <w:szCs w:val="22"/>
        </w:rPr>
        <w:t>31-157 Kraków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05F1C110" w:rsidR="00F341C0" w:rsidRPr="007A62FE" w:rsidRDefault="00B06956" w:rsidP="00FA5DDD">
      <w:pPr>
        <w:numPr>
          <w:ilvl w:val="1"/>
          <w:numId w:val="25"/>
        </w:numPr>
        <w:tabs>
          <w:tab w:val="left" w:pos="284"/>
        </w:tabs>
        <w:spacing w:after="120" w:line="360" w:lineRule="auto"/>
        <w:rPr>
          <w:rFonts w:ascii="Arial" w:hAnsi="Arial" w:cs="Arial"/>
          <w:b/>
          <w:bCs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A33E02" w:rsidRPr="00A33E02">
        <w:rPr>
          <w:rFonts w:ascii="Arial" w:hAnsi="Arial" w:cs="Arial"/>
          <w:b/>
          <w:bCs/>
          <w:sz w:val="22"/>
          <w:szCs w:val="22"/>
        </w:rPr>
        <w:t>„</w:t>
      </w:r>
      <w:r w:rsidR="00C51688" w:rsidRPr="00C51688">
        <w:rPr>
          <w:rFonts w:ascii="Arial" w:hAnsi="Arial" w:cs="Arial"/>
          <w:b/>
          <w:bCs/>
          <w:iCs/>
          <w:szCs w:val="22"/>
        </w:rPr>
        <w:t>Utrzymanie telekomunikacyjnych linii kablowych oraz systemu SDH na terenie Zakładu Linii Kolejowych w Krakowie</w:t>
      </w:r>
      <w:r w:rsidR="00A33E02" w:rsidRPr="007A62FE">
        <w:rPr>
          <w:rFonts w:ascii="Arial" w:hAnsi="Arial" w:cs="Arial"/>
          <w:b/>
          <w:bCs/>
          <w:sz w:val="22"/>
          <w:szCs w:val="22"/>
        </w:rPr>
        <w:t xml:space="preserve">” </w:t>
      </w:r>
      <w:r w:rsidR="001D63FC" w:rsidRPr="007A62FE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5848BCAA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B27A3C" w14:textId="5817206E" w:rsidR="00542A96" w:rsidRPr="008E5967" w:rsidRDefault="007A6FE4" w:rsidP="008E5967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sectPr w:rsidR="00542A96" w:rsidRPr="008E5967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8FA92" w14:textId="77777777" w:rsidR="002A56EC" w:rsidRDefault="002A56EC" w:rsidP="00DA091E">
      <w:r>
        <w:separator/>
      </w:r>
    </w:p>
  </w:endnote>
  <w:endnote w:type="continuationSeparator" w:id="0">
    <w:p w14:paraId="294CBC7D" w14:textId="77777777" w:rsidR="002A56EC" w:rsidRDefault="002A56E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9D018" w14:textId="591EEE2F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A33E0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A33E0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65A10E60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15202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419F6" w14:textId="77777777" w:rsidR="002A56EC" w:rsidRDefault="002A56EC" w:rsidP="00DA091E">
      <w:r>
        <w:separator/>
      </w:r>
    </w:p>
  </w:footnote>
  <w:footnote w:type="continuationSeparator" w:id="0">
    <w:p w14:paraId="5597B896" w14:textId="77777777" w:rsidR="002A56EC" w:rsidRDefault="002A56E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2DD3711A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B7393">
      <w:rPr>
        <w:rFonts w:ascii="Arial" w:hAnsi="Arial" w:cs="Arial"/>
        <w:b/>
        <w:i/>
        <w:color w:val="auto"/>
        <w:sz w:val="18"/>
        <w:szCs w:val="16"/>
      </w:rPr>
      <w:t>9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2156099">
    <w:abstractNumId w:val="21"/>
  </w:num>
  <w:num w:numId="2" w16cid:durableId="608196533">
    <w:abstractNumId w:val="8"/>
  </w:num>
  <w:num w:numId="3" w16cid:durableId="1241912973">
    <w:abstractNumId w:val="10"/>
  </w:num>
  <w:num w:numId="4" w16cid:durableId="1407845236">
    <w:abstractNumId w:val="17"/>
  </w:num>
  <w:num w:numId="5" w16cid:durableId="470640744">
    <w:abstractNumId w:val="19"/>
  </w:num>
  <w:num w:numId="6" w16cid:durableId="502281533">
    <w:abstractNumId w:val="4"/>
  </w:num>
  <w:num w:numId="7" w16cid:durableId="1537425717">
    <w:abstractNumId w:val="15"/>
  </w:num>
  <w:num w:numId="8" w16cid:durableId="1870755995">
    <w:abstractNumId w:val="5"/>
  </w:num>
  <w:num w:numId="9" w16cid:durableId="571619483">
    <w:abstractNumId w:val="3"/>
  </w:num>
  <w:num w:numId="10" w16cid:durableId="1845389309">
    <w:abstractNumId w:val="0"/>
  </w:num>
  <w:num w:numId="11" w16cid:durableId="874120697">
    <w:abstractNumId w:val="16"/>
  </w:num>
  <w:num w:numId="12" w16cid:durableId="104345482">
    <w:abstractNumId w:val="2"/>
  </w:num>
  <w:num w:numId="13" w16cid:durableId="324625034">
    <w:abstractNumId w:val="23"/>
  </w:num>
  <w:num w:numId="14" w16cid:durableId="1596398947">
    <w:abstractNumId w:val="22"/>
  </w:num>
  <w:num w:numId="15" w16cid:durableId="1267930899">
    <w:abstractNumId w:val="20"/>
  </w:num>
  <w:num w:numId="16" w16cid:durableId="1281718397">
    <w:abstractNumId w:val="11"/>
  </w:num>
  <w:num w:numId="17" w16cid:durableId="759258461">
    <w:abstractNumId w:val="12"/>
  </w:num>
  <w:num w:numId="18" w16cid:durableId="314263961">
    <w:abstractNumId w:val="14"/>
  </w:num>
  <w:num w:numId="19" w16cid:durableId="260113972">
    <w:abstractNumId w:val="6"/>
  </w:num>
  <w:num w:numId="20" w16cid:durableId="2064212095">
    <w:abstractNumId w:val="7"/>
  </w:num>
  <w:num w:numId="21" w16cid:durableId="1176387486">
    <w:abstractNumId w:val="13"/>
  </w:num>
  <w:num w:numId="22" w16cid:durableId="95907991">
    <w:abstractNumId w:val="24"/>
  </w:num>
  <w:num w:numId="23" w16cid:durableId="532155503">
    <w:abstractNumId w:val="9"/>
  </w:num>
  <w:num w:numId="24" w16cid:durableId="1239173599">
    <w:abstractNumId w:val="18"/>
  </w:num>
  <w:num w:numId="25" w16cid:durableId="12879329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245C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A1CED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33892"/>
    <w:rsid w:val="002455A2"/>
    <w:rsid w:val="00245E9E"/>
    <w:rsid w:val="002475A4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01F5"/>
    <w:rsid w:val="002A2715"/>
    <w:rsid w:val="002A56EC"/>
    <w:rsid w:val="002A6DF8"/>
    <w:rsid w:val="002B525C"/>
    <w:rsid w:val="002C39E0"/>
    <w:rsid w:val="002D6AE6"/>
    <w:rsid w:val="0030227B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D75EC"/>
    <w:rsid w:val="003E5199"/>
    <w:rsid w:val="003E60AB"/>
    <w:rsid w:val="003F2B89"/>
    <w:rsid w:val="004015A8"/>
    <w:rsid w:val="004032E6"/>
    <w:rsid w:val="00405E2E"/>
    <w:rsid w:val="004131A5"/>
    <w:rsid w:val="004219F1"/>
    <w:rsid w:val="0043005F"/>
    <w:rsid w:val="00454DCE"/>
    <w:rsid w:val="00455DD8"/>
    <w:rsid w:val="004719C9"/>
    <w:rsid w:val="0048151A"/>
    <w:rsid w:val="004954C7"/>
    <w:rsid w:val="004A1029"/>
    <w:rsid w:val="004B7393"/>
    <w:rsid w:val="004E2EB7"/>
    <w:rsid w:val="004E7147"/>
    <w:rsid w:val="004F34C8"/>
    <w:rsid w:val="004F7A42"/>
    <w:rsid w:val="00502E92"/>
    <w:rsid w:val="00513BE6"/>
    <w:rsid w:val="0052168B"/>
    <w:rsid w:val="00532BDE"/>
    <w:rsid w:val="00533D35"/>
    <w:rsid w:val="0054046F"/>
    <w:rsid w:val="00542A96"/>
    <w:rsid w:val="005431C6"/>
    <w:rsid w:val="00551A4C"/>
    <w:rsid w:val="005547C8"/>
    <w:rsid w:val="00581502"/>
    <w:rsid w:val="00594FBF"/>
    <w:rsid w:val="005A2A12"/>
    <w:rsid w:val="005A5DBA"/>
    <w:rsid w:val="005B1F3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374F7"/>
    <w:rsid w:val="00642279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15202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2FE"/>
    <w:rsid w:val="007A6FE4"/>
    <w:rsid w:val="007B0B65"/>
    <w:rsid w:val="007B16A3"/>
    <w:rsid w:val="007E75D4"/>
    <w:rsid w:val="007F17B1"/>
    <w:rsid w:val="007F3C0A"/>
    <w:rsid w:val="007F4087"/>
    <w:rsid w:val="00801E92"/>
    <w:rsid w:val="00814AF7"/>
    <w:rsid w:val="00820FB7"/>
    <w:rsid w:val="00846B8F"/>
    <w:rsid w:val="00855BB1"/>
    <w:rsid w:val="00863889"/>
    <w:rsid w:val="00870570"/>
    <w:rsid w:val="008706E6"/>
    <w:rsid w:val="00875A7E"/>
    <w:rsid w:val="008777B6"/>
    <w:rsid w:val="008839C2"/>
    <w:rsid w:val="008850EE"/>
    <w:rsid w:val="00885776"/>
    <w:rsid w:val="008A13E2"/>
    <w:rsid w:val="008A44DA"/>
    <w:rsid w:val="008A5CA0"/>
    <w:rsid w:val="008C5455"/>
    <w:rsid w:val="008C682B"/>
    <w:rsid w:val="008E5967"/>
    <w:rsid w:val="00904199"/>
    <w:rsid w:val="0090433E"/>
    <w:rsid w:val="00921EAB"/>
    <w:rsid w:val="00926A25"/>
    <w:rsid w:val="00936BA7"/>
    <w:rsid w:val="00952EE6"/>
    <w:rsid w:val="009907A7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3E02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0545"/>
    <w:rsid w:val="00C34F85"/>
    <w:rsid w:val="00C42C4F"/>
    <w:rsid w:val="00C51688"/>
    <w:rsid w:val="00C83A3B"/>
    <w:rsid w:val="00C87100"/>
    <w:rsid w:val="00C952C1"/>
    <w:rsid w:val="00C97A2E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4BE6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01911"/>
    <w:rsid w:val="00E1442B"/>
    <w:rsid w:val="00E26181"/>
    <w:rsid w:val="00E31E7F"/>
    <w:rsid w:val="00E31ED1"/>
    <w:rsid w:val="00E6478D"/>
    <w:rsid w:val="00E673CB"/>
    <w:rsid w:val="00E76A99"/>
    <w:rsid w:val="00E87440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74999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4999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E5967"/>
    <w:pPr>
      <w:keepNext/>
      <w:widowControl/>
      <w:numPr>
        <w:ilvl w:val="1"/>
        <w:numId w:val="25"/>
      </w:numPr>
      <w:overflowPunct w:val="0"/>
      <w:autoSpaceDE w:val="0"/>
      <w:ind w:left="340"/>
      <w:jc w:val="both"/>
      <w:textAlignment w:val="baseline"/>
      <w:outlineLvl w:val="1"/>
    </w:pPr>
    <w:rPr>
      <w:rFonts w:eastAsia="Batang" w:cs="Times New Roman"/>
      <w:b/>
      <w:i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8E5967"/>
    <w:pPr>
      <w:keepNext/>
      <w:widowControl/>
      <w:numPr>
        <w:ilvl w:val="2"/>
        <w:numId w:val="25"/>
      </w:numPr>
      <w:jc w:val="center"/>
      <w:outlineLvl w:val="2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8E5967"/>
    <w:pPr>
      <w:keepNext/>
      <w:pageBreakBefore/>
      <w:widowControl/>
      <w:numPr>
        <w:ilvl w:val="3"/>
        <w:numId w:val="25"/>
      </w:numPr>
      <w:jc w:val="both"/>
      <w:textAlignment w:val="top"/>
      <w:outlineLvl w:val="3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8E5967"/>
    <w:pPr>
      <w:keepNext/>
      <w:widowControl/>
      <w:numPr>
        <w:ilvl w:val="4"/>
        <w:numId w:val="25"/>
      </w:numPr>
      <w:jc w:val="center"/>
      <w:outlineLvl w:val="4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8E5967"/>
    <w:pPr>
      <w:keepNext/>
      <w:widowControl/>
      <w:numPr>
        <w:ilvl w:val="5"/>
        <w:numId w:val="25"/>
      </w:numPr>
      <w:jc w:val="both"/>
      <w:outlineLvl w:val="5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8E5967"/>
    <w:pPr>
      <w:keepNext/>
      <w:widowControl/>
      <w:numPr>
        <w:ilvl w:val="6"/>
        <w:numId w:val="25"/>
      </w:numPr>
      <w:spacing w:line="360" w:lineRule="auto"/>
      <w:jc w:val="both"/>
      <w:outlineLvl w:val="6"/>
    </w:pPr>
    <w:rPr>
      <w:rFonts w:eastAsia="Batang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8E5967"/>
    <w:pPr>
      <w:keepNext/>
      <w:widowControl/>
      <w:numPr>
        <w:ilvl w:val="7"/>
        <w:numId w:val="25"/>
      </w:numPr>
      <w:jc w:val="both"/>
      <w:outlineLvl w:val="7"/>
    </w:pPr>
    <w:rPr>
      <w:rFonts w:eastAsia="Batang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8E5967"/>
    <w:pPr>
      <w:keepNext/>
      <w:widowControl/>
      <w:numPr>
        <w:ilvl w:val="8"/>
        <w:numId w:val="25"/>
      </w:numPr>
      <w:jc w:val="both"/>
      <w:outlineLvl w:val="8"/>
    </w:pPr>
    <w:rPr>
      <w:rFonts w:eastAsia="Batang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8E5967"/>
    <w:rPr>
      <w:rFonts w:eastAsia="Batang"/>
      <w:b/>
      <w:i/>
      <w:color w:val="000000"/>
      <w:sz w:val="22"/>
      <w:lang w:eastAsia="ar-SA"/>
    </w:rPr>
  </w:style>
  <w:style w:type="character" w:customStyle="1" w:styleId="Nagwek3Znak">
    <w:name w:val="Nagłówek 3 Znak"/>
    <w:basedOn w:val="Domylnaczcionkaakapitu"/>
    <w:link w:val="Nagwek3"/>
    <w:rsid w:val="008E5967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8E5967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8E5967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8E5967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8E5967"/>
    <w:rPr>
      <w:rFonts w:eastAsia="Batang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8E5967"/>
    <w:rPr>
      <w:rFonts w:eastAsia="Batang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8E5967"/>
    <w:rPr>
      <w:rFonts w:eastAsia="Batang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3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5176715-0C81-4D74-8FB4-8834F91D81C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Wąchal Aneta</cp:lastModifiedBy>
  <cp:revision>6</cp:revision>
  <cp:lastPrinted>2026-01-30T11:48:00Z</cp:lastPrinted>
  <dcterms:created xsi:type="dcterms:W3CDTF">2025-12-01T11:56:00Z</dcterms:created>
  <dcterms:modified xsi:type="dcterms:W3CDTF">2026-01-30T11:48:00Z</dcterms:modified>
</cp:coreProperties>
</file>